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131"/>
        <w:tblW w:w="10916" w:type="dxa"/>
        <w:tblLayout w:type="fixed"/>
        <w:tblLook w:val="01E0" w:firstRow="1" w:lastRow="1" w:firstColumn="1" w:lastColumn="1" w:noHBand="0" w:noVBand="0"/>
      </w:tblPr>
      <w:tblGrid>
        <w:gridCol w:w="1844"/>
        <w:gridCol w:w="5811"/>
        <w:gridCol w:w="3261"/>
      </w:tblGrid>
      <w:tr w:rsidR="00F517FB" w:rsidRPr="00E05E23" w:rsidTr="00F517FB">
        <w:trPr>
          <w:trHeight w:val="2479"/>
        </w:trPr>
        <w:tc>
          <w:tcPr>
            <w:tcW w:w="1844" w:type="dxa"/>
            <w:shd w:val="clear" w:color="auto" w:fill="auto"/>
          </w:tcPr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ΑΡΙΣΤΟΤΕΛΕΙΟ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ΠΑΝΕΠΙΣΤΗΜΙΟ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ΘΕΣΣΑΛΟΝΙΚΗΣ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27305</wp:posOffset>
                  </wp:positionV>
                  <wp:extent cx="694690" cy="68897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ARISTOTLE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UNIVERSITY OF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Arial"/>
                <w:b/>
                <w:smallCaps/>
                <w:w w:val="110"/>
                <w:sz w:val="20"/>
                <w:szCs w:val="20"/>
                <w:lang w:eastAsia="el-GR"/>
              </w:rPr>
              <w:t>THESSALONIKI</w:t>
            </w:r>
          </w:p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F517FB" w:rsidRPr="00E05E23" w:rsidRDefault="00C80724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pict>
                <v:line id="Ευθεία γραμμή σύνδεσης 8" o:spid="_x0000_s1026" style="position:absolute;left:0;text-align:left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.35pt,190.55pt" to="1.35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"/>
              </w:pict>
            </w:r>
            <w:r w:rsidR="00F517FB"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Τμήμα Επιστήμης Φυσικής Αγωγής και Αθλητισμού 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Πρόγραμμα Μεταπτυχιακών Σπουδών</w:t>
            </w:r>
          </w:p>
          <w:p w:rsidR="00F517FB" w:rsidRPr="00E05E23" w:rsidRDefault="00F517FB" w:rsidP="00F517F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E05E2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«Εκπαίδευση στη Φυσική Αγωγή  και στην Προσαρμοσμένη – Ειδική Φυσική Αγωγή»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Department of Physical Education &amp; Sports Science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Post Graduate Program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  <w:t>Thessaloniki, Hellas</w:t>
            </w:r>
          </w:p>
          <w:p w:rsidR="00F517FB" w:rsidRPr="00E05E23" w:rsidRDefault="00C80724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l-GR"/>
              </w:rPr>
              <w:pict>
                <v:line id="Ευθεία γραμμή σύνδεσης 10" o:spid="_x0000_s102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05pt,10pt" to="189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"/>
              </w:pic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Τηλέφωνο</w:t>
            </w:r>
            <w:r w:rsidRPr="00E05E2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>: 2310 992242, Fax: 2310 995282</w:t>
            </w:r>
          </w:p>
          <w:p w:rsidR="00F517FB" w:rsidRPr="00E05E23" w:rsidRDefault="00F517FB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Email: </w:t>
            </w:r>
            <w:hyperlink r:id="rId5" w:history="1">
              <w:r w:rsidRPr="00E05E23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msc-pe@phed.auth.gr</w:t>
              </w:r>
            </w:hyperlink>
          </w:p>
          <w:p w:rsidR="00F517FB" w:rsidRPr="00E05E23" w:rsidRDefault="00C80724" w:rsidP="00F51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0" w:lineRule="exact"/>
              <w:ind w:left="317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</w:pPr>
            <w:hyperlink r:id="rId6" w:history="1">
              <w:r w:rsidR="00F517FB" w:rsidRPr="00E05E23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val="en-US" w:eastAsia="el-GR"/>
                </w:rPr>
                <w:t>http://physicaleducation.phed.auth.gr</w:t>
              </w:r>
            </w:hyperlink>
          </w:p>
        </w:tc>
        <w:tc>
          <w:tcPr>
            <w:tcW w:w="3261" w:type="dxa"/>
            <w:shd w:val="clear" w:color="auto" w:fill="auto"/>
          </w:tcPr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05E23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</w:p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inline distT="0" distB="0" distL="0" distR="0">
                  <wp:extent cx="787400" cy="620395"/>
                  <wp:effectExtent l="0" t="0" r="0" b="8255"/>
                  <wp:docPr id="2" name="Εικόνα 2" descr="Περιγραφή: Περιγραφή: ΛΟΓ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 descr="Περιγραφή: Περιγραφή: ΛΟΓ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046" w:type="dxa"/>
              <w:tblBorders>
                <w:top w:val="single" w:sz="8" w:space="0" w:color="4BACC6"/>
                <w:bottom w:val="single" w:sz="8" w:space="0" w:color="4BACC6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6"/>
            </w:tblGrid>
            <w:tr w:rsidR="00F517FB" w:rsidRPr="00E05E23" w:rsidTr="009B49C0">
              <w:trPr>
                <w:trHeight w:val="381"/>
              </w:trPr>
              <w:tc>
                <w:tcPr>
                  <w:tcW w:w="3046" w:type="dxa"/>
                  <w:shd w:val="clear" w:color="auto" w:fill="D2EAF1"/>
                </w:tcPr>
                <w:tbl>
                  <w:tblPr>
                    <w:tblW w:w="3046" w:type="dxa"/>
                    <w:tblBorders>
                      <w:top w:val="single" w:sz="8" w:space="0" w:color="4BACC6"/>
                      <w:bottom w:val="single" w:sz="8" w:space="0" w:color="4BACC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46"/>
                  </w:tblGrid>
                  <w:tr w:rsidR="00F517FB" w:rsidRPr="00E05E23" w:rsidTr="009B49C0">
                    <w:trPr>
                      <w:trHeight w:val="381"/>
                    </w:trPr>
                    <w:tc>
                      <w:tcPr>
                        <w:tcW w:w="3046" w:type="dxa"/>
                        <w:tcBorders>
                          <w:top w:val="nil"/>
                          <w:bottom w:val="nil"/>
                        </w:tcBorders>
                        <w:shd w:val="clear" w:color="auto" w:fill="D2EAF1"/>
                      </w:tcPr>
                      <w:p w:rsidR="00F517FB" w:rsidRPr="00E05E23" w:rsidRDefault="00F517FB" w:rsidP="00C80724">
                        <w:pPr>
                          <w:framePr w:hSpace="181" w:wrap="around" w:vAnchor="text" w:hAnchor="margin" w:xAlign="center" w:y="131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4"/>
                            <w:szCs w:val="24"/>
                            <w:lang w:eastAsia="el-GR"/>
                          </w:rPr>
                        </w:pPr>
                        <w:r w:rsidRPr="00E05E23">
                          <w:rPr>
                            <w:rFonts w:ascii="Calibri" w:eastAsia="Times New Roman" w:hAnsi="Calibri" w:cs="Arial"/>
                            <w:b/>
                            <w:bCs/>
                            <w:smallCaps/>
                            <w:color w:val="17365D"/>
                            <w:w w:val="110"/>
                            <w:sz w:val="20"/>
                            <w:szCs w:val="20"/>
                            <w:lang w:eastAsia="el-GR"/>
                          </w:rPr>
                          <w:t>ΕΚΠΑΙΔΕΥΣΗ ΣΤΗ ΦΥΣΙΚΗ ΑΓΩΓΗ ΚΑΙ ΣΤΗΝ ΠΡΟΣΑΡΜΟΣΜΕΝΗ – ΕΙΔΙΚΗ ΦΥΣΙΚΗ ΑΓΩΓΗ</w:t>
                        </w:r>
                      </w:p>
                    </w:tc>
                  </w:tr>
                </w:tbl>
                <w:p w:rsidR="00F517FB" w:rsidRPr="00E05E23" w:rsidRDefault="00F517FB" w:rsidP="00C80724">
                  <w:pPr>
                    <w:framePr w:hSpace="181" w:wrap="around" w:vAnchor="text" w:hAnchor="margin" w:xAlign="center" w:y="13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Cs/>
                      <w:smallCaps/>
                      <w:color w:val="17365D"/>
                      <w:w w:val="11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F517FB" w:rsidRPr="00E05E23" w:rsidRDefault="00F517FB" w:rsidP="00F5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02775" w:rsidRPr="00D02775" w:rsidRDefault="00D02775" w:rsidP="00D02775">
      <w:pPr>
        <w:spacing w:after="0" w:line="240" w:lineRule="auto"/>
        <w:ind w:left="-170" w:right="-454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 w:rsidRPr="00D02775">
        <w:rPr>
          <w:rFonts w:ascii="Calibri" w:eastAsia="Times New Roman" w:hAnsi="Calibri" w:cs="Times New Roman"/>
          <w:b/>
          <w:sz w:val="28"/>
          <w:szCs w:val="28"/>
          <w:lang w:eastAsia="el-GR"/>
        </w:rPr>
        <w:t>ΕΝΤΥΠΟ ΟΡΙΣΜΟΥ ΕΠΙΒΛΕΠΟΝΤΑ, ΣΥΜΒΟΥΛΕΥΤΙΚΗΣ ΕΠΙΤΡΟΠΗΣ ΚΑΙ ΤΙΤΛΟΥ ΑΝΕΞΑΡΤΗΤΗΣ ΕΠΙΒΛΕΠΟ</w:t>
      </w:r>
      <w:r w:rsidR="00E9373F">
        <w:rPr>
          <w:rFonts w:ascii="Calibri" w:eastAsia="Times New Roman" w:hAnsi="Calibri" w:cs="Times New Roman"/>
          <w:b/>
          <w:sz w:val="28"/>
          <w:szCs w:val="28"/>
          <w:lang w:eastAsia="el-GR"/>
        </w:rPr>
        <w:t>ΜΕ</w:t>
      </w:r>
      <w:r w:rsidRPr="00D02775">
        <w:rPr>
          <w:rFonts w:ascii="Calibri" w:eastAsia="Times New Roman" w:hAnsi="Calibri" w:cs="Times New Roman"/>
          <w:b/>
          <w:sz w:val="28"/>
          <w:szCs w:val="28"/>
          <w:lang w:eastAsia="el-GR"/>
        </w:rPr>
        <w:t>ΝΗΣ ΜΕΛΕΤΗΣ (ΑΕΜ)</w:t>
      </w:r>
    </w:p>
    <w:p w:rsidR="00D02775" w:rsidRPr="00D02775" w:rsidRDefault="00D02775" w:rsidP="00D02775">
      <w:pPr>
        <w:spacing w:after="0" w:line="240" w:lineRule="auto"/>
        <w:ind w:left="-170" w:right="-454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8797"/>
      </w:tblGrid>
      <w:tr w:rsidR="00D02775" w:rsidRPr="00D02775" w:rsidTr="00D02775">
        <w:trPr>
          <w:trHeight w:val="692"/>
        </w:trPr>
        <w:tc>
          <w:tcPr>
            <w:tcW w:w="8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5" w:rsidRPr="00D02775" w:rsidRDefault="00D02775" w:rsidP="00D02775">
            <w:pPr>
              <w:rPr>
                <w:rFonts w:cs="Arial"/>
                <w:spacing w:val="1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 xml:space="preserve">Ονοματεπώνυμο φοιτητή/ </w:t>
            </w:r>
            <w:proofErr w:type="spellStart"/>
            <w:r w:rsidRPr="00D02775">
              <w:rPr>
                <w:rFonts w:cs="Arial"/>
                <w:sz w:val="20"/>
                <w:szCs w:val="20"/>
              </w:rPr>
              <w:t>τριας</w:t>
            </w:r>
            <w:proofErr w:type="spellEnd"/>
            <w:r w:rsidRPr="00D02775">
              <w:rPr>
                <w:rFonts w:cs="Arial"/>
                <w:sz w:val="20"/>
                <w:szCs w:val="20"/>
              </w:rPr>
              <w:t>:</w:t>
            </w:r>
          </w:p>
          <w:p w:rsidR="00D02775" w:rsidRPr="00D02775" w:rsidRDefault="00D02775" w:rsidP="00D02775">
            <w:pPr>
              <w:rPr>
                <w:rFonts w:cs="Arial"/>
                <w:spacing w:val="1"/>
                <w:sz w:val="20"/>
                <w:szCs w:val="20"/>
              </w:rPr>
            </w:pPr>
          </w:p>
        </w:tc>
      </w:tr>
    </w:tbl>
    <w:p w:rsidR="00D02775" w:rsidRPr="00D02775" w:rsidRDefault="00D02775" w:rsidP="00D02775">
      <w:pPr>
        <w:ind w:left="-142"/>
        <w:jc w:val="both"/>
        <w:rPr>
          <w:rFonts w:ascii="Calibri" w:eastAsia="Calibri" w:hAnsi="Calibri" w:cs="Arial"/>
          <w:sz w:val="20"/>
          <w:szCs w:val="20"/>
        </w:rPr>
      </w:pPr>
      <w:r w:rsidRPr="00D02775">
        <w:rPr>
          <w:rFonts w:ascii="Calibri" w:eastAsia="Calibri" w:hAnsi="Calibri" w:cs="Arial"/>
          <w:spacing w:val="1"/>
          <w:sz w:val="20"/>
          <w:szCs w:val="20"/>
        </w:rPr>
        <w:t>Σ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D02775">
        <w:rPr>
          <w:rFonts w:ascii="Calibri" w:eastAsia="Calibri" w:hAnsi="Calibri" w:cs="Arial"/>
          <w:sz w:val="20"/>
          <w:szCs w:val="20"/>
        </w:rPr>
        <w:t xml:space="preserve">ς 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ρ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D02775">
        <w:rPr>
          <w:rFonts w:ascii="Calibri" w:eastAsia="Calibri" w:hAnsi="Calibri" w:cs="Arial"/>
          <w:sz w:val="20"/>
          <w:szCs w:val="20"/>
        </w:rPr>
        <w:t>κ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D02775">
        <w:rPr>
          <w:rFonts w:ascii="Calibri" w:eastAsia="Calibri" w:hAnsi="Calibri" w:cs="Arial"/>
          <w:sz w:val="20"/>
          <w:szCs w:val="20"/>
        </w:rPr>
        <w:t xml:space="preserve">λώ 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ν</w:t>
      </w:r>
      <w:r w:rsidRPr="00D02775">
        <w:rPr>
          <w:rFonts w:ascii="Calibri" w:eastAsia="Calibri" w:hAnsi="Calibri" w:cs="Arial"/>
          <w:sz w:val="20"/>
          <w:szCs w:val="20"/>
        </w:rPr>
        <w:t xml:space="preserve">α 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ε</w:t>
      </w:r>
      <w:r w:rsidRPr="00D02775">
        <w:rPr>
          <w:rFonts w:ascii="Calibri" w:eastAsia="Calibri" w:hAnsi="Calibri" w:cs="Arial"/>
          <w:sz w:val="20"/>
          <w:szCs w:val="20"/>
        </w:rPr>
        <w:t>γκ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ρ</w:t>
      </w:r>
      <w:r w:rsidRPr="00D02775">
        <w:rPr>
          <w:rFonts w:ascii="Calibri" w:eastAsia="Calibri" w:hAnsi="Calibri" w:cs="Arial"/>
          <w:sz w:val="20"/>
          <w:szCs w:val="20"/>
        </w:rPr>
        <w:t>ί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ν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ετ</w:t>
      </w:r>
      <w:r w:rsidRPr="00D02775">
        <w:rPr>
          <w:rFonts w:ascii="Calibri" w:eastAsia="Calibri" w:hAnsi="Calibri" w:cs="Arial"/>
          <w:sz w:val="20"/>
          <w:szCs w:val="20"/>
        </w:rPr>
        <w:t>ε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 xml:space="preserve"> το θέμα, τον επιβλέποντα και τη συμβουλευτική επιτροπή της </w:t>
      </w:r>
      <w:r w:rsidRPr="00D02775">
        <w:rPr>
          <w:rFonts w:ascii="Calibri" w:eastAsia="Calibri" w:hAnsi="Calibri" w:cs="Arial"/>
          <w:sz w:val="20"/>
          <w:szCs w:val="20"/>
        </w:rPr>
        <w:t xml:space="preserve"> Ανεξάρτητης Επιβλεπόμενης Μελέτης μου, σ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D02775">
        <w:rPr>
          <w:rFonts w:ascii="Calibri" w:eastAsia="Calibri" w:hAnsi="Calibri" w:cs="Arial"/>
          <w:sz w:val="20"/>
          <w:szCs w:val="20"/>
        </w:rPr>
        <w:t>ο Π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ρό</w:t>
      </w:r>
      <w:r w:rsidRPr="00D02775">
        <w:rPr>
          <w:rFonts w:ascii="Calibri" w:eastAsia="Calibri" w:hAnsi="Calibri" w:cs="Arial"/>
          <w:sz w:val="20"/>
          <w:szCs w:val="20"/>
        </w:rPr>
        <w:t>γ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ρ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αμμ</w:t>
      </w:r>
      <w:r w:rsidRPr="00D02775">
        <w:rPr>
          <w:rFonts w:ascii="Calibri" w:eastAsia="Calibri" w:hAnsi="Calibri" w:cs="Arial"/>
          <w:sz w:val="20"/>
          <w:szCs w:val="20"/>
        </w:rPr>
        <w:t>α Μ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ετα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τυ</w:t>
      </w:r>
      <w:r w:rsidRPr="00D02775">
        <w:rPr>
          <w:rFonts w:ascii="Calibri" w:eastAsia="Calibri" w:hAnsi="Calibri" w:cs="Arial"/>
          <w:sz w:val="20"/>
          <w:szCs w:val="20"/>
        </w:rPr>
        <w:t>χι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D02775">
        <w:rPr>
          <w:rFonts w:ascii="Calibri" w:eastAsia="Calibri" w:hAnsi="Calibri" w:cs="Arial"/>
          <w:sz w:val="20"/>
          <w:szCs w:val="20"/>
        </w:rPr>
        <w:t>κ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ώ</w:t>
      </w:r>
      <w:r w:rsidRPr="00D02775">
        <w:rPr>
          <w:rFonts w:ascii="Calibri" w:eastAsia="Calibri" w:hAnsi="Calibri" w:cs="Arial"/>
          <w:sz w:val="20"/>
          <w:szCs w:val="20"/>
        </w:rPr>
        <w:t xml:space="preserve">ν 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Σπο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υδ</w:t>
      </w:r>
      <w:r w:rsidRPr="00D02775">
        <w:rPr>
          <w:rFonts w:ascii="Calibri" w:eastAsia="Calibri" w:hAnsi="Calibri" w:cs="Arial"/>
          <w:spacing w:val="-3"/>
          <w:sz w:val="20"/>
          <w:szCs w:val="20"/>
        </w:rPr>
        <w:t>ώ</w:t>
      </w:r>
      <w:r w:rsidRPr="00D02775">
        <w:rPr>
          <w:rFonts w:ascii="Calibri" w:eastAsia="Calibri" w:hAnsi="Calibri" w:cs="Arial"/>
          <w:sz w:val="20"/>
          <w:szCs w:val="20"/>
        </w:rPr>
        <w:t>ν «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Εκπαίδευση στη Φυσική Αγωγή  και στην Προσαρμοσμένη – Ειδική Φυσική Αγωγή</w:t>
      </w:r>
      <w:r w:rsidRPr="00D02775">
        <w:rPr>
          <w:rFonts w:ascii="Calibri" w:eastAsia="Calibri" w:hAnsi="Calibri" w:cs="Arial"/>
          <w:sz w:val="20"/>
          <w:szCs w:val="20"/>
        </w:rPr>
        <w:t>»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 xml:space="preserve"> του</w:t>
      </w:r>
      <w:r w:rsidRPr="00D02775">
        <w:rPr>
          <w:rFonts w:ascii="Calibri" w:eastAsia="Calibri" w:hAnsi="Calibri" w:cs="Arial"/>
          <w:sz w:val="20"/>
          <w:szCs w:val="20"/>
        </w:rPr>
        <w:t xml:space="preserve"> Τ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D02775">
        <w:rPr>
          <w:rFonts w:ascii="Calibri" w:eastAsia="Calibri" w:hAnsi="Calibri" w:cs="Arial"/>
          <w:sz w:val="20"/>
          <w:szCs w:val="20"/>
        </w:rPr>
        <w:t>ήματος Ε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D02775">
        <w:rPr>
          <w:rFonts w:ascii="Calibri" w:eastAsia="Calibri" w:hAnsi="Calibri" w:cs="Arial"/>
          <w:sz w:val="20"/>
          <w:szCs w:val="20"/>
        </w:rPr>
        <w:t>ισ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D02775">
        <w:rPr>
          <w:rFonts w:ascii="Calibri" w:eastAsia="Calibri" w:hAnsi="Calibri" w:cs="Arial"/>
          <w:sz w:val="20"/>
          <w:szCs w:val="20"/>
        </w:rPr>
        <w:t>ή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D02775">
        <w:rPr>
          <w:rFonts w:ascii="Calibri" w:eastAsia="Calibri" w:hAnsi="Calibri" w:cs="Arial"/>
          <w:sz w:val="20"/>
          <w:szCs w:val="20"/>
        </w:rPr>
        <w:t>ης Φ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υ</w:t>
      </w:r>
      <w:r w:rsidRPr="00D02775">
        <w:rPr>
          <w:rFonts w:ascii="Calibri" w:eastAsia="Calibri" w:hAnsi="Calibri" w:cs="Arial"/>
          <w:sz w:val="20"/>
          <w:szCs w:val="20"/>
        </w:rPr>
        <w:t xml:space="preserve">σικής 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Α</w:t>
      </w:r>
      <w:r w:rsidRPr="00D02775">
        <w:rPr>
          <w:rFonts w:ascii="Calibri" w:eastAsia="Calibri" w:hAnsi="Calibri" w:cs="Arial"/>
          <w:sz w:val="20"/>
          <w:szCs w:val="20"/>
        </w:rPr>
        <w:t>γ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ω</w:t>
      </w:r>
      <w:r w:rsidRPr="00D02775">
        <w:rPr>
          <w:rFonts w:ascii="Calibri" w:eastAsia="Calibri" w:hAnsi="Calibri" w:cs="Arial"/>
          <w:sz w:val="20"/>
          <w:szCs w:val="20"/>
        </w:rPr>
        <w:t>γής κ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D02775">
        <w:rPr>
          <w:rFonts w:ascii="Calibri" w:eastAsia="Calibri" w:hAnsi="Calibri" w:cs="Arial"/>
          <w:sz w:val="20"/>
          <w:szCs w:val="20"/>
        </w:rPr>
        <w:t xml:space="preserve">ι 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Α</w:t>
      </w:r>
      <w:r w:rsidRPr="00D02775">
        <w:rPr>
          <w:rFonts w:ascii="Calibri" w:eastAsia="Calibri" w:hAnsi="Calibri" w:cs="Arial"/>
          <w:sz w:val="20"/>
          <w:szCs w:val="20"/>
        </w:rPr>
        <w:t>θλη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D02775">
        <w:rPr>
          <w:rFonts w:ascii="Calibri" w:eastAsia="Calibri" w:hAnsi="Calibri" w:cs="Arial"/>
          <w:sz w:val="20"/>
          <w:szCs w:val="20"/>
        </w:rPr>
        <w:t>ισ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ο</w:t>
      </w:r>
      <w:r w:rsidRPr="00D02775">
        <w:rPr>
          <w:rFonts w:ascii="Calibri" w:eastAsia="Calibri" w:hAnsi="Calibri" w:cs="Arial"/>
          <w:sz w:val="20"/>
          <w:szCs w:val="20"/>
        </w:rPr>
        <w:t xml:space="preserve">ύ του 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Αρ</w:t>
      </w:r>
      <w:r w:rsidRPr="00D02775">
        <w:rPr>
          <w:rFonts w:ascii="Calibri" w:eastAsia="Calibri" w:hAnsi="Calibri" w:cs="Arial"/>
          <w:sz w:val="20"/>
          <w:szCs w:val="20"/>
        </w:rPr>
        <w:t>ισ</w:t>
      </w:r>
      <w:r w:rsidRPr="00D02775">
        <w:rPr>
          <w:rFonts w:ascii="Calibri" w:eastAsia="Calibri" w:hAnsi="Calibri" w:cs="Arial"/>
          <w:spacing w:val="-3"/>
          <w:sz w:val="20"/>
          <w:szCs w:val="20"/>
        </w:rPr>
        <w:t>τ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ο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τε</w:t>
      </w:r>
      <w:r w:rsidRPr="00D02775">
        <w:rPr>
          <w:rFonts w:ascii="Calibri" w:eastAsia="Calibri" w:hAnsi="Calibri" w:cs="Arial"/>
          <w:sz w:val="20"/>
          <w:szCs w:val="20"/>
        </w:rPr>
        <w:t>λ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ε</w:t>
      </w:r>
      <w:r w:rsidRPr="00D02775">
        <w:rPr>
          <w:rFonts w:ascii="Calibri" w:eastAsia="Calibri" w:hAnsi="Calibri" w:cs="Arial"/>
          <w:sz w:val="20"/>
          <w:szCs w:val="20"/>
        </w:rPr>
        <w:t>ί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ο</w:t>
      </w:r>
      <w:r w:rsidRPr="00D02775">
        <w:rPr>
          <w:rFonts w:ascii="Calibri" w:eastAsia="Calibri" w:hAnsi="Calibri" w:cs="Arial"/>
          <w:sz w:val="20"/>
          <w:szCs w:val="20"/>
        </w:rPr>
        <w:t>υ Π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α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ν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ε</w:t>
      </w:r>
      <w:r w:rsidRPr="00D02775">
        <w:rPr>
          <w:rFonts w:ascii="Calibri" w:eastAsia="Calibri" w:hAnsi="Calibri" w:cs="Arial"/>
          <w:spacing w:val="1"/>
          <w:sz w:val="20"/>
          <w:szCs w:val="20"/>
        </w:rPr>
        <w:t>π</w:t>
      </w:r>
      <w:r w:rsidRPr="00D02775">
        <w:rPr>
          <w:rFonts w:ascii="Calibri" w:eastAsia="Calibri" w:hAnsi="Calibri" w:cs="Arial"/>
          <w:sz w:val="20"/>
          <w:szCs w:val="20"/>
        </w:rPr>
        <w:t>ισ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τ</w:t>
      </w:r>
      <w:r w:rsidRPr="00D02775">
        <w:rPr>
          <w:rFonts w:ascii="Calibri" w:eastAsia="Calibri" w:hAnsi="Calibri" w:cs="Arial"/>
          <w:sz w:val="20"/>
          <w:szCs w:val="20"/>
        </w:rPr>
        <w:t>η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μ</w:t>
      </w:r>
      <w:r w:rsidRPr="00D02775">
        <w:rPr>
          <w:rFonts w:ascii="Calibri" w:eastAsia="Calibri" w:hAnsi="Calibri" w:cs="Arial"/>
          <w:sz w:val="20"/>
          <w:szCs w:val="20"/>
        </w:rPr>
        <w:t>ί</w:t>
      </w:r>
      <w:r w:rsidRPr="00D02775">
        <w:rPr>
          <w:rFonts w:ascii="Calibri" w:eastAsia="Calibri" w:hAnsi="Calibri" w:cs="Arial"/>
          <w:spacing w:val="-1"/>
          <w:sz w:val="20"/>
          <w:szCs w:val="20"/>
        </w:rPr>
        <w:t>ο</w:t>
      </w:r>
      <w:r w:rsidRPr="00D02775">
        <w:rPr>
          <w:rFonts w:ascii="Calibri" w:eastAsia="Calibri" w:hAnsi="Calibri" w:cs="Arial"/>
          <w:sz w:val="20"/>
          <w:szCs w:val="20"/>
        </w:rPr>
        <w:t>υ Θεσσαλονίκης.</w:t>
      </w: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8755"/>
      </w:tblGrid>
      <w:tr w:rsidR="00D02775" w:rsidRPr="00D02775" w:rsidTr="00D02775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>Προτεινόμενος τίτλος:</w:t>
            </w:r>
          </w:p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02775" w:rsidRPr="00D02775" w:rsidTr="00D02775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02775" w:rsidRPr="00D02775" w:rsidTr="00D02775">
        <w:tc>
          <w:tcPr>
            <w:tcW w:w="8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02775" w:rsidRPr="00D02775" w:rsidRDefault="00D02775" w:rsidP="00D02775">
      <w:pPr>
        <w:ind w:left="-142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Style w:val="1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02775" w:rsidRPr="00D02775" w:rsidTr="00D02775">
        <w:tc>
          <w:tcPr>
            <w:tcW w:w="8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5" w:rsidRPr="00D02775" w:rsidRDefault="00C80724" w:rsidP="00D0277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Επιβλέπων Καθηγητέ</w:t>
            </w:r>
            <w:bookmarkStart w:id="0" w:name="_GoBack"/>
            <w:bookmarkEnd w:id="0"/>
            <w:r w:rsidR="00D02775" w:rsidRPr="00D02775">
              <w:rPr>
                <w:rFonts w:cs="Arial"/>
                <w:sz w:val="20"/>
                <w:szCs w:val="20"/>
              </w:rPr>
              <w:t xml:space="preserve">ς </w:t>
            </w:r>
            <w:r w:rsidR="00D02775" w:rsidRPr="00D02775">
              <w:rPr>
                <w:rFonts w:cs="Arial"/>
                <w:sz w:val="20"/>
                <w:szCs w:val="20"/>
                <w:lang w:val="en-US"/>
              </w:rPr>
              <w:t>AEM</w:t>
            </w:r>
            <w:r w:rsidR="00D02775" w:rsidRPr="00D02775">
              <w:rPr>
                <w:rFonts w:cs="Arial"/>
                <w:sz w:val="20"/>
                <w:szCs w:val="20"/>
              </w:rPr>
              <w:t>:</w:t>
            </w:r>
          </w:p>
        </w:tc>
      </w:tr>
      <w:tr w:rsidR="00D02775" w:rsidRPr="00D02775" w:rsidTr="00D0277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02775" w:rsidRDefault="00D02775" w:rsidP="00D0277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44527D" w:rsidRPr="0044527D" w:rsidRDefault="0044527D" w:rsidP="00D0277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02775" w:rsidRPr="00D02775" w:rsidTr="00D0277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5" w:rsidRDefault="00D02775" w:rsidP="00D0277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44527D" w:rsidRPr="0044527D" w:rsidRDefault="0044527D" w:rsidP="00D0277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02775" w:rsidRPr="00D02775" w:rsidTr="00D0277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D02775" w:rsidRDefault="00D02775" w:rsidP="00D0277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44527D" w:rsidRPr="0044527D" w:rsidRDefault="0044527D" w:rsidP="00D02775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D02775" w:rsidRPr="00D02775" w:rsidRDefault="00D02775" w:rsidP="00D0277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0724" w:rsidRPr="00D02775" w:rsidTr="00D0277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24" w:rsidRPr="00D02775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>Ονοματεπώνυμο: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Pr="00D02775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0724" w:rsidRPr="00D02775" w:rsidTr="00D0277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24" w:rsidRPr="00D02775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>Βαθμίδα: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Pr="00D02775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0724" w:rsidRPr="00D02775" w:rsidTr="00D02775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24" w:rsidRPr="00D02775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  <w:r w:rsidRPr="00D02775">
              <w:rPr>
                <w:rFonts w:cs="Arial"/>
                <w:sz w:val="20"/>
                <w:szCs w:val="20"/>
              </w:rPr>
              <w:t>Υπογραφή: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C80724" w:rsidRPr="00D02775" w:rsidRDefault="00C80724" w:rsidP="00C807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02775" w:rsidRPr="00C80724" w:rsidRDefault="00D02775" w:rsidP="00C80724">
      <w:pPr>
        <w:spacing w:before="240" w:after="0"/>
        <w:rPr>
          <w:rFonts w:ascii="Calibri" w:eastAsia="Calibri" w:hAnsi="Calibri" w:cs="Arial"/>
          <w:position w:val="4"/>
          <w:sz w:val="20"/>
          <w:szCs w:val="20"/>
        </w:rPr>
      </w:pPr>
    </w:p>
    <w:p w:rsidR="0091416B" w:rsidRPr="009014D5" w:rsidRDefault="0091416B" w:rsidP="00D02775">
      <w:pPr>
        <w:spacing w:after="0" w:line="240" w:lineRule="auto"/>
        <w:ind w:left="-170" w:right="-454"/>
        <w:jc w:val="center"/>
        <w:rPr>
          <w:rFonts w:cs="Arial"/>
          <w:sz w:val="20"/>
          <w:szCs w:val="20"/>
        </w:rPr>
      </w:pPr>
    </w:p>
    <w:sectPr w:rsidR="0091416B" w:rsidRPr="009014D5" w:rsidSect="00E32511">
      <w:pgSz w:w="11906" w:h="16838"/>
      <w:pgMar w:top="426" w:right="1800" w:bottom="1440" w:left="170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16B"/>
    <w:rsid w:val="00003923"/>
    <w:rsid w:val="000603ED"/>
    <w:rsid w:val="00085F54"/>
    <w:rsid w:val="000A2345"/>
    <w:rsid w:val="00216128"/>
    <w:rsid w:val="002453DA"/>
    <w:rsid w:val="0044527D"/>
    <w:rsid w:val="0046676A"/>
    <w:rsid w:val="004D4CDB"/>
    <w:rsid w:val="0073678F"/>
    <w:rsid w:val="007C6C7B"/>
    <w:rsid w:val="009014D5"/>
    <w:rsid w:val="0091416B"/>
    <w:rsid w:val="00922D27"/>
    <w:rsid w:val="00B00B90"/>
    <w:rsid w:val="00C3470C"/>
    <w:rsid w:val="00C80724"/>
    <w:rsid w:val="00C85108"/>
    <w:rsid w:val="00D02775"/>
    <w:rsid w:val="00E32511"/>
    <w:rsid w:val="00E9373F"/>
    <w:rsid w:val="00F0670E"/>
    <w:rsid w:val="00F2565B"/>
    <w:rsid w:val="00F5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D6EA9D"/>
  <w15:docId w15:val="{F078754E-7C27-45A8-B2BC-04E5620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511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D02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aleducation.phed.auth.gr" TargetMode="External"/><Relationship Id="rId5" Type="http://schemas.openxmlformats.org/officeDocument/2006/relationships/hyperlink" Target="mailto:msc-pe@phed.aut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Ελεάνα</cp:lastModifiedBy>
  <cp:revision>3</cp:revision>
  <cp:lastPrinted>2019-10-09T14:03:00Z</cp:lastPrinted>
  <dcterms:created xsi:type="dcterms:W3CDTF">2020-11-23T14:42:00Z</dcterms:created>
  <dcterms:modified xsi:type="dcterms:W3CDTF">2021-06-15T09:50:00Z</dcterms:modified>
</cp:coreProperties>
</file>